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POSTOPERATIVE INSTRUCTIONS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Stellate Ganglion Block/ Lumbar Sympathetic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You may experience sore throat, hoarse voice, and/or droopy eyelid on side of injection. Start with small sips of fluids when you can swallow without problems and advance slowly to a regular diet. If you had a stellate ganglion block or sympathetic block you can resume exercise at once.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General Post-Procedure Instructions: Icing the area of injection for 20 minutes at a time, 3 times a day for the first 1 to 2 days following the procedure will reduce local soreness.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On the second or third day, the heat may feel better. Use ice and heat with caution if the skin is numb.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NOTIFY PHYSICIAN IF YOU HAVE NOT VOIDED WITHIN SIX HOURS.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rtl w:val="0"/>
        </w:rPr>
        <w:t xml:space="preserve">What to expect from your procedure</w:t>
      </w:r>
      <w:r w:rsidDel="00000000" w:rsidR="00000000" w:rsidRPr="00000000">
        <w:rPr>
          <w:rtl w:val="0"/>
        </w:rPr>
        <w:t xml:space="preserve">: You may experience any of the following symptoms: Drowsiness, nausea, muscle soreness, muscle spasm, and/or increasing pain.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b w:val="1"/>
          <w:rtl w:val="0"/>
        </w:rPr>
        <w:t xml:space="preserve">CALL PHYSICIAN IMMEDIATELY ( 206-538-6300 )FOR</w:t>
      </w:r>
      <w:r w:rsidDel="00000000" w:rsidR="00000000" w:rsidRPr="00000000">
        <w:rPr>
          <w:rtl w:val="0"/>
        </w:rPr>
        <w:t xml:space="preserve">: fever over 101° or skin rash, uncontrolled nausea, redness around the injection site, severe pain, numbness or tingling lasting longer than 24 hours.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GO TO THE NEAREST EMERGENCY IF YOU ARE UNABLE TO CONTACT YOUR DOCTOR IN AN EMERGENCY, CALL 911 OR GO TO THE ER.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after="280" w:line="24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Please contact our office at 206-538-6300 to schedule your follow-up if it has not already been arranged.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sz w:val="18"/>
        <w:szCs w:val="18"/>
        <w:rtl w:val="0"/>
      </w:rPr>
      <w:t xml:space="preserve">08-21-2025 EK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1"/>
        <w:i w:val="0"/>
        <w:smallCaps w:val="0"/>
        <w:strike w:val="0"/>
        <w:color w:val="000000"/>
        <w:sz w:val="28"/>
        <w:szCs w:val="2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8"/>
        <w:szCs w:val="28"/>
      </w:rPr>
      <w:drawing>
        <wp:inline distB="114300" distT="114300" distL="114300" distR="114300">
          <wp:extent cx="2009839" cy="890588"/>
          <wp:effectExtent b="0" l="0" r="0" t="0"/>
          <wp:docPr id="1" name="image1.gif"/>
          <a:graphic>
            <a:graphicData uri="http://schemas.openxmlformats.org/drawingml/2006/picture">
              <pic:pic>
                <pic:nvPicPr>
                  <pic:cNvPr id="0" name="image1.gif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09839" cy="890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2D67A4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D67A4"/>
  </w:style>
  <w:style w:type="paragraph" w:styleId="Footer">
    <w:name w:val="footer"/>
    <w:basedOn w:val="Normal"/>
    <w:link w:val="FooterChar"/>
    <w:uiPriority w:val="99"/>
    <w:unhideWhenUsed w:val="1"/>
    <w:rsid w:val="002D67A4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D67A4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YUnfVlVnz9Stk5Kcy52fid6y3A==">CgMxLjA4AHIhMUV3TWZwUHVjY05URHRIRGY5Y0lyM1hmaHVJeWhJVy1q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2021-11-16T22:04:00Z</dcterms:created>
  <dc:creator>John Moore</dc:creator>
</cp:coreProperties>
</file>